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EA" w:rsidRDefault="00D30D72" w:rsidP="005579CC">
      <w:pPr>
        <w:pStyle w:val="Titul1"/>
      </w:pPr>
      <w:r w:rsidRPr="00D30D72">
        <w:t>P</w:t>
      </w:r>
      <w:r w:rsidR="008F4AEA">
        <w:t>říloha k nabídce</w:t>
      </w:r>
    </w:p>
    <w:sdt>
      <w:sdtPr>
        <w:alias w:val="Název akce - propíše se do zápatí"/>
        <w:tag w:val="Název akce"/>
        <w:id w:val="1889687308"/>
        <w:placeholder>
          <w:docPart w:val="347270ED21264EDE82F68938302A35BF"/>
        </w:placeholder>
        <w:text w:multiLine="1"/>
      </w:sdtPr>
      <w:sdtEndPr/>
      <w:sdtContent>
        <w:p w:rsidR="008F4AEA" w:rsidRPr="0017695A" w:rsidRDefault="007D7F88" w:rsidP="008F4AEA">
          <w:pPr>
            <w:pStyle w:val="Titul2"/>
          </w:pPr>
          <w:r w:rsidRPr="007D7F88">
            <w:t>„Rekonstrukce nástupišť a zřízení bezbariérových přístupů v žst.        Roudnice n.L.“</w:t>
          </w:r>
        </w:p>
      </w:sdtContent>
    </w:sdt>
    <w:p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t>1.1.2.4  Jméno (název)</w:t>
      </w:r>
      <w:r w:rsidR="00582C15">
        <w:t xml:space="preserve"> a </w:t>
      </w:r>
      <w:r>
        <w:t>adresa Správce stavby</w:t>
      </w:r>
    </w:p>
    <w:p w:rsidR="007D7F88" w:rsidRDefault="007D7F88" w:rsidP="007D7F88">
      <w:pPr>
        <w:pStyle w:val="Bezmezer"/>
        <w:jc w:val="both"/>
      </w:pPr>
      <w:r>
        <w:t xml:space="preserve">Ing. Jan Toman </w:t>
      </w:r>
    </w:p>
    <w:p w:rsidR="007D7F88" w:rsidRDefault="007D7F88" w:rsidP="007D7F88">
      <w:pPr>
        <w:pStyle w:val="Bezmezer"/>
        <w:jc w:val="both"/>
      </w:pPr>
      <w:r>
        <w:t>Správa železnic, státní organizace</w:t>
      </w:r>
    </w:p>
    <w:p w:rsidR="007D7F88" w:rsidRDefault="007D7F88" w:rsidP="007D7F88">
      <w:pPr>
        <w:pStyle w:val="Bezmezer"/>
        <w:jc w:val="both"/>
      </w:pPr>
      <w:r>
        <w:t>Stavební správa západ</w:t>
      </w:r>
    </w:p>
    <w:p w:rsidR="007D7F88" w:rsidRDefault="007D7F88" w:rsidP="007D7F88">
      <w:pPr>
        <w:pStyle w:val="Bezmezer"/>
        <w:jc w:val="both"/>
      </w:pPr>
      <w:r>
        <w:t>Sokolovská 1955/278, 190 00 Praha 9</w:t>
      </w:r>
    </w:p>
    <w:p w:rsidR="007D7F88" w:rsidRDefault="007D7F88" w:rsidP="007D7F88">
      <w:pPr>
        <w:pStyle w:val="Bezmezer"/>
        <w:jc w:val="both"/>
      </w:pPr>
      <w:r>
        <w:t>Pracoviště:</w:t>
      </w:r>
    </w:p>
    <w:p w:rsidR="007D7F88" w:rsidRDefault="007D7F88" w:rsidP="007D7F88">
      <w:pPr>
        <w:pStyle w:val="Bezmezer"/>
        <w:jc w:val="both"/>
      </w:pPr>
      <w:r>
        <w:t>Vojtěšská 2, 400 01 Ústí nad Labem</w:t>
      </w:r>
    </w:p>
    <w:p w:rsidR="00C96E7C" w:rsidRDefault="007D7F88" w:rsidP="007D7F88">
      <w:r>
        <w:t>mob. + 420 702 029 050, email: tomanj@spravazeleznic.cz</w:t>
      </w:r>
    </w:p>
    <w:p w:rsidR="00C96E7C" w:rsidRDefault="00C96E7C" w:rsidP="005B7883">
      <w:pPr>
        <w:pStyle w:val="Nadpisbezsl1-2"/>
      </w:pPr>
      <w:r>
        <w:t>1.1.3.7  Záruční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lastRenderedPageBreak/>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C96E7C" w:rsidRPr="00EB6216" w:rsidRDefault="00C96E7C" w:rsidP="005B7883">
      <w:pPr>
        <w:pStyle w:val="Nadpisbezsl1-2"/>
        <w:rPr>
          <w:color w:val="00B050"/>
        </w:rPr>
      </w:pPr>
      <w:r>
        <w:t xml:space="preserve">1.1.5.6  Definice sekcí </w:t>
      </w:r>
    </w:p>
    <w:p w:rsidR="00C96E7C" w:rsidRDefault="00C96E7C" w:rsidP="00C732F0">
      <w:pPr>
        <w:pStyle w:val="Bezmezer"/>
        <w:jc w:val="both"/>
      </w:pPr>
    </w:p>
    <w:p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E41EEA" w:rsidRPr="005D168C" w:rsidRDefault="00E41EEA" w:rsidP="005D168C">
            <w:pPr>
              <w:pStyle w:val="Tabulka"/>
              <w:rPr>
                <w:b/>
              </w:rPr>
            </w:pPr>
            <w:r w:rsidRPr="005D168C">
              <w:rPr>
                <w:b/>
              </w:rPr>
              <w:t>Popis</w:t>
            </w:r>
          </w:p>
        </w:tc>
        <w:tc>
          <w:tcPr>
            <w:tcW w:w="5921" w:type="dxa"/>
          </w:tcPr>
          <w:p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rsidTr="008F4AEA">
        <w:tc>
          <w:tcPr>
            <w:cnfStyle w:val="001000000000" w:firstRow="0" w:lastRow="0" w:firstColumn="1" w:lastColumn="0" w:oddVBand="0" w:evenVBand="0" w:oddHBand="0" w:evenHBand="0" w:firstRowFirstColumn="0" w:firstRowLastColumn="0" w:lastRowFirstColumn="0" w:lastRowLastColumn="0"/>
            <w:tcW w:w="2947" w:type="dxa"/>
          </w:tcPr>
          <w:p w:rsidR="00E41EEA" w:rsidRDefault="00E41EEA" w:rsidP="005D168C">
            <w:pPr>
              <w:pStyle w:val="Tabulka"/>
            </w:pPr>
            <w:r w:rsidRPr="00172E6A">
              <w:rPr>
                <w:b/>
              </w:rPr>
              <w:t>Sekce</w:t>
            </w:r>
            <w:r w:rsidR="009A06AE" w:rsidRPr="00172E6A">
              <w:rPr>
                <w:b/>
              </w:rPr>
              <w:t xml:space="preserve"> </w:t>
            </w:r>
            <w:r w:rsidR="001965E6" w:rsidRPr="00172E6A">
              <w:rPr>
                <w:b/>
              </w:rPr>
              <w:t xml:space="preserve">1 </w:t>
            </w:r>
            <w:r w:rsidR="009A06AE">
              <w:t>stavební</w:t>
            </w:r>
          </w:p>
          <w:p w:rsidR="00E55B33" w:rsidRPr="00E55B33" w:rsidRDefault="00996496" w:rsidP="000B04DC">
            <w:pPr>
              <w:pStyle w:val="Tabulka"/>
              <w:rPr>
                <w:i/>
              </w:rPr>
            </w:pPr>
            <w:r>
              <w:t xml:space="preserve">zahrnující všechny SO a PS kromě </w:t>
            </w:r>
            <w:r w:rsidR="000B04DC">
              <w:t>SO 10-10.2, SO 10-11.2 a SO</w:t>
            </w:r>
            <w:r w:rsidR="00172E6A">
              <w:t xml:space="preserve"> </w:t>
            </w:r>
            <w:r w:rsidR="000B04DC">
              <w:t>98-98</w:t>
            </w:r>
          </w:p>
        </w:tc>
        <w:tc>
          <w:tcPr>
            <w:tcW w:w="5921" w:type="dxa"/>
          </w:tcPr>
          <w:p w:rsidR="00E41EEA" w:rsidRDefault="000B04DC" w:rsidP="0084371B">
            <w:pPr>
              <w:pStyle w:val="Tabulka"/>
              <w:cnfStyle w:val="000000000000" w:firstRow="0" w:lastRow="0" w:firstColumn="0" w:lastColumn="0" w:oddVBand="0" w:evenVBand="0" w:oddHBand="0" w:evenHBand="0" w:firstRowFirstColumn="0" w:firstRowLastColumn="0" w:lastRowFirstColumn="0" w:lastRowLastColumn="0"/>
            </w:pPr>
            <w:r>
              <w:t xml:space="preserve">14 měsíců od </w:t>
            </w:r>
            <w:r w:rsidR="0084371B">
              <w:t>Data zahájení prací</w:t>
            </w:r>
            <w:bookmarkStart w:id="0" w:name="_GoBack"/>
            <w:bookmarkEnd w:id="0"/>
          </w:p>
        </w:tc>
      </w:tr>
      <w:tr w:rsidR="00E41EEA"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rsidR="00E41EEA" w:rsidRPr="00172E6A" w:rsidRDefault="00E41EEA" w:rsidP="005D168C">
            <w:pPr>
              <w:pStyle w:val="Tabulka"/>
            </w:pPr>
            <w:r w:rsidRPr="000B04DC">
              <w:rPr>
                <w:b/>
              </w:rPr>
              <w:t>Sekce</w:t>
            </w:r>
            <w:r w:rsidR="001965E6" w:rsidRPr="000B04DC">
              <w:rPr>
                <w:b/>
              </w:rPr>
              <w:t xml:space="preserve"> 2</w:t>
            </w:r>
            <w:r w:rsidR="00172E6A">
              <w:rPr>
                <w:b/>
              </w:rPr>
              <w:t xml:space="preserve"> </w:t>
            </w:r>
            <w:r w:rsidR="00172E6A">
              <w:t>SO 98-98</w:t>
            </w:r>
          </w:p>
        </w:tc>
        <w:tc>
          <w:tcPr>
            <w:tcW w:w="5921" w:type="dxa"/>
            <w:tcBorders>
              <w:bottom w:val="single" w:sz="2" w:space="0" w:color="auto"/>
            </w:tcBorders>
          </w:tcPr>
          <w:p w:rsidR="00E41EEA" w:rsidRPr="000B04DC" w:rsidRDefault="0084371B" w:rsidP="0084371B">
            <w:pPr>
              <w:pStyle w:val="Tabulka"/>
              <w:cnfStyle w:val="000000000000" w:firstRow="0" w:lastRow="0" w:firstColumn="0" w:lastColumn="0" w:oddVBand="0" w:evenVBand="0" w:oddHBand="0" w:evenHBand="0" w:firstRowFirstColumn="0" w:firstRowLastColumn="0" w:lastRowFirstColumn="0" w:lastRowLastColumn="0"/>
            </w:pPr>
            <w:r>
              <w:t>20</w:t>
            </w:r>
            <w:r w:rsidR="00172E6A">
              <w:t xml:space="preserve"> měsíců od </w:t>
            </w:r>
            <w:r>
              <w:t>Data zahájení prací</w:t>
            </w:r>
          </w:p>
        </w:tc>
      </w:tr>
      <w:tr w:rsidR="000B04DC"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rsidR="000B04DC" w:rsidRPr="00172E6A" w:rsidRDefault="000B04DC" w:rsidP="005D168C">
            <w:pPr>
              <w:pStyle w:val="Tabulka"/>
            </w:pPr>
            <w:r w:rsidRPr="000B04DC">
              <w:rPr>
                <w:b/>
              </w:rPr>
              <w:t>Sekce 3</w:t>
            </w:r>
            <w:r w:rsidR="00172E6A">
              <w:t xml:space="preserve"> SO 10-11.2</w:t>
            </w:r>
          </w:p>
        </w:tc>
        <w:tc>
          <w:tcPr>
            <w:tcW w:w="5921" w:type="dxa"/>
            <w:tcBorders>
              <w:bottom w:val="single" w:sz="2" w:space="0" w:color="auto"/>
            </w:tcBorders>
          </w:tcPr>
          <w:p w:rsidR="000B04DC" w:rsidRPr="000B04DC" w:rsidRDefault="0084371B" w:rsidP="005D168C">
            <w:pPr>
              <w:pStyle w:val="Tabulka"/>
              <w:cnfStyle w:val="000000000000" w:firstRow="0" w:lastRow="0" w:firstColumn="0" w:lastColumn="0" w:oddVBand="0" w:evenVBand="0" w:oddHBand="0" w:evenHBand="0" w:firstRowFirstColumn="0" w:firstRowLastColumn="0" w:lastRowFirstColumn="0" w:lastRowLastColumn="0"/>
              <w:rPr>
                <w:b/>
              </w:rPr>
            </w:pPr>
            <w:r>
              <w:t>20 měsíců od Data zahájení prací</w:t>
            </w:r>
          </w:p>
        </w:tc>
      </w:tr>
      <w:tr w:rsidR="00E41EEA"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rsidR="00E41EEA" w:rsidRPr="00172E6A" w:rsidRDefault="00E41EEA" w:rsidP="007F5D83">
            <w:pPr>
              <w:pStyle w:val="Tabulka"/>
              <w:rPr>
                <w:b w:val="0"/>
              </w:rPr>
            </w:pPr>
            <w:r w:rsidRPr="000B04DC">
              <w:t>Sekce</w:t>
            </w:r>
            <w:r w:rsidR="001965E6" w:rsidRPr="000B04DC">
              <w:t xml:space="preserve"> </w:t>
            </w:r>
            <w:r w:rsidR="000B04DC" w:rsidRPr="000B04DC">
              <w:t>4</w:t>
            </w:r>
            <w:r w:rsidR="00172E6A">
              <w:rPr>
                <w:b w:val="0"/>
              </w:rPr>
              <w:t xml:space="preserve"> SO 10-10.2</w:t>
            </w:r>
          </w:p>
        </w:tc>
        <w:tc>
          <w:tcPr>
            <w:tcW w:w="5921" w:type="dxa"/>
            <w:tcBorders>
              <w:top w:val="single" w:sz="2" w:space="0" w:color="auto"/>
            </w:tcBorders>
            <w:shd w:val="clear" w:color="auto" w:fill="auto"/>
          </w:tcPr>
          <w:p w:rsidR="00E41EEA" w:rsidRPr="0084371B" w:rsidRDefault="0084371B" w:rsidP="000B04DC">
            <w:pPr>
              <w:pStyle w:val="Tabulka"/>
              <w:cnfStyle w:val="010000000000" w:firstRow="0" w:lastRow="1" w:firstColumn="0" w:lastColumn="0" w:oddVBand="0" w:evenVBand="0" w:oddHBand="0" w:evenHBand="0" w:firstRowFirstColumn="0" w:firstRowLastColumn="0" w:lastRowFirstColumn="0" w:lastRowLastColumn="0"/>
              <w:rPr>
                <w:b w:val="0"/>
              </w:rPr>
            </w:pPr>
            <w:r w:rsidRPr="0084371B">
              <w:rPr>
                <w:b w:val="0"/>
              </w:rPr>
              <w:t>20 měsíců od Data zahájení prací</w:t>
            </w:r>
          </w:p>
        </w:tc>
      </w:tr>
    </w:tbl>
    <w:p w:rsidR="003259C2" w:rsidRDefault="003259C2" w:rsidP="00C732F0">
      <w:pPr>
        <w:pStyle w:val="Bezmezer"/>
        <w:jc w:val="both"/>
        <w:rPr>
          <w:strike/>
          <w:color w:val="FF0000"/>
          <w:highlight w:val="green"/>
        </w:rPr>
      </w:pP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 xml:space="preserve">dílo. Zmocnění Vedoucího zhotovitele musí trvat po celou dobu trvání této Smlouvy. Změna Vedoucího zhotovitele musí být oznámena Správci stavby spolu se </w:t>
      </w:r>
      <w:r>
        <w:lastRenderedPageBreak/>
        <w:t>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EC7081" w:rsidRPr="00EB6216" w:rsidRDefault="00EC7081" w:rsidP="005D168C">
      <w:pPr>
        <w:pStyle w:val="Textbezodsazen"/>
        <w:rPr>
          <w:b/>
          <w:sz w:val="20"/>
          <w:szCs w:val="20"/>
        </w:rPr>
      </w:pPr>
      <w:r w:rsidRPr="00EB6216">
        <w:rPr>
          <w:b/>
          <w:sz w:val="20"/>
          <w:szCs w:val="20"/>
        </w:rPr>
        <w:t>1.15 Sociální odpovědnost</w:t>
      </w:r>
    </w:p>
    <w:p w:rsidR="007B1246" w:rsidRDefault="007B1246" w:rsidP="005D168C">
      <w:pPr>
        <w:pStyle w:val="Textbezodsazen"/>
      </w:pPr>
      <w:r w:rsidRPr="009F4424">
        <w:t>Tento pod-článek se nepoužije.</w:t>
      </w:r>
    </w:p>
    <w:p w:rsidR="00C96E7C" w:rsidRDefault="00C96E7C" w:rsidP="005B7883">
      <w:pPr>
        <w:pStyle w:val="Nadpisbezsl1-2"/>
      </w:pPr>
      <w:r>
        <w:t>2.1  Právo přístupu na staveniště</w:t>
      </w:r>
    </w:p>
    <w:p w:rsidR="00C96E7C" w:rsidRDefault="00C96E7C" w:rsidP="005D168C">
      <w:pPr>
        <w:pStyle w:val="Textbezodsazen"/>
      </w:pPr>
      <w:r>
        <w:t xml:space="preserve">Přístup na Staveniště bude Zhotoviteli umožněn od </w:t>
      </w:r>
      <w:r w:rsidR="00B15391">
        <w:t>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r>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167408" w:rsidRPr="00976019" w:rsidRDefault="00167408" w:rsidP="00167408">
      <w:pPr>
        <w:pStyle w:val="Textbezodsazen"/>
        <w:numPr>
          <w:ilvl w:val="0"/>
          <w:numId w:val="49"/>
        </w:numPr>
        <w:spacing w:after="0"/>
      </w:pPr>
      <w:r w:rsidRPr="00976019">
        <w:t xml:space="preserve">Mgr. </w:t>
      </w:r>
      <w:r w:rsidR="00C225F2" w:rsidRPr="00976019">
        <w:t>Jana Palečková</w:t>
      </w:r>
      <w:r w:rsidRPr="00976019">
        <w:t xml:space="preserve"> </w:t>
      </w:r>
    </w:p>
    <w:p w:rsidR="00167408" w:rsidRPr="00976019" w:rsidRDefault="00167408" w:rsidP="00167408">
      <w:pPr>
        <w:pStyle w:val="Textbezodsazen"/>
        <w:spacing w:after="0"/>
      </w:pPr>
      <w:r w:rsidRPr="00976019">
        <w:t>Správa železnic, státní organizace</w:t>
      </w:r>
    </w:p>
    <w:p w:rsidR="00167408" w:rsidRPr="00976019" w:rsidRDefault="00167408" w:rsidP="00167408">
      <w:pPr>
        <w:pStyle w:val="Textbezodsazen"/>
        <w:spacing w:after="0"/>
      </w:pPr>
      <w:r w:rsidRPr="00976019">
        <w:t>Stavební správa západ</w:t>
      </w:r>
    </w:p>
    <w:p w:rsidR="00167408" w:rsidRPr="00976019" w:rsidRDefault="00C225F2" w:rsidP="00167408">
      <w:pPr>
        <w:pStyle w:val="Textbezodsazen"/>
        <w:spacing w:after="0"/>
      </w:pPr>
      <w:r w:rsidRPr="00976019">
        <w:t>Sušická 1105/25, 326 00 Plzeň</w:t>
      </w:r>
      <w:r w:rsidR="00167408" w:rsidRPr="00976019">
        <w:t xml:space="preserve"> </w:t>
      </w:r>
    </w:p>
    <w:p w:rsidR="00167408" w:rsidRPr="00167408" w:rsidRDefault="00167408" w:rsidP="00167408">
      <w:pPr>
        <w:pStyle w:val="Textbezodsazen"/>
        <w:spacing w:after="0"/>
        <w:rPr>
          <w:rStyle w:val="Hypertextovodkaz"/>
          <w:noProof w:val="0"/>
          <w:color w:val="FF0000"/>
        </w:rPr>
      </w:pPr>
      <w:r w:rsidRPr="00976019">
        <w:t xml:space="preserve">mobil </w:t>
      </w:r>
      <w:r w:rsidR="00C225F2" w:rsidRPr="00976019">
        <w:t>702 188 603</w:t>
      </w:r>
      <w:r w:rsidRPr="00976019">
        <w:t xml:space="preserve">, e-mail: </w:t>
      </w:r>
      <w:hyperlink r:id="rId11" w:history="1">
        <w:r w:rsidR="00C225F2" w:rsidRPr="00811BD5">
          <w:rPr>
            <w:rStyle w:val="Hypertextovodkaz"/>
            <w:noProof w:val="0"/>
          </w:rPr>
          <w:t>Paleckova@spravazeleznic.cz</w:t>
        </w:r>
      </w:hyperlink>
    </w:p>
    <w:p w:rsidR="00167408" w:rsidRDefault="00167408" w:rsidP="00167408">
      <w:pPr>
        <w:pStyle w:val="Textbezodsazen"/>
        <w:spacing w:after="0"/>
        <w:rPr>
          <w:rStyle w:val="Hypertextovodkaz"/>
          <w:noProof w:val="0"/>
        </w:rPr>
      </w:pPr>
    </w:p>
    <w:p w:rsidR="00885E78" w:rsidRDefault="00885E78" w:rsidP="00885E78">
      <w:pPr>
        <w:pStyle w:val="Textbezodsazen"/>
        <w:spacing w:after="0"/>
      </w:pPr>
      <w:r>
        <w:t>V</w:t>
      </w:r>
      <w:r w:rsidR="00167408">
        <w:t xml:space="preserve">e věci kontroly požití alkoholu a návykových látek:  </w:t>
      </w:r>
    </w:p>
    <w:p w:rsidR="00167408" w:rsidRDefault="00885E78" w:rsidP="00885E78">
      <w:pPr>
        <w:pStyle w:val="Textbezodsazen"/>
        <w:spacing w:after="0"/>
        <w:ind w:left="709" w:hanging="425"/>
      </w:pPr>
      <w:r>
        <w:t xml:space="preserve">- </w:t>
      </w:r>
      <w:r>
        <w:tab/>
      </w:r>
      <w:r w:rsidR="00167408">
        <w:t>Ing. Martin Šesták</w:t>
      </w:r>
    </w:p>
    <w:p w:rsidR="00167408" w:rsidRDefault="00167408" w:rsidP="00167408">
      <w:pPr>
        <w:pStyle w:val="Textbezodsazen"/>
        <w:spacing w:after="0"/>
      </w:pPr>
      <w:r>
        <w:t>Správa železnic, státní organizace</w:t>
      </w:r>
    </w:p>
    <w:p w:rsidR="00167408" w:rsidRDefault="00167408" w:rsidP="00167408">
      <w:pPr>
        <w:pStyle w:val="Textbezodsazen"/>
        <w:spacing w:after="0"/>
      </w:pPr>
      <w:r>
        <w:t>Stavební správa západ</w:t>
      </w:r>
    </w:p>
    <w:p w:rsidR="00167408" w:rsidRDefault="00167408" w:rsidP="00167408">
      <w:pPr>
        <w:pStyle w:val="Textbezodsazen"/>
        <w:spacing w:after="0"/>
      </w:pPr>
      <w:r>
        <w:t xml:space="preserve">Sušická 1105/25, 326 00 Plzeň </w:t>
      </w:r>
    </w:p>
    <w:p w:rsidR="00167408" w:rsidRDefault="00167408" w:rsidP="00167408">
      <w:pPr>
        <w:pStyle w:val="Textbezodsazen"/>
        <w:spacing w:after="0"/>
      </w:pPr>
      <w:r>
        <w:t xml:space="preserve">mobil 602 708 920, e-mail: </w:t>
      </w:r>
      <w:hyperlink r:id="rId12" w:history="1">
        <w:r w:rsidRPr="00C530E5">
          <w:rPr>
            <w:rStyle w:val="Hypertextovodkaz"/>
            <w:noProof w:val="0"/>
          </w:rPr>
          <w:t>SestakM@spravazeleznic.cz</w:t>
        </w:r>
      </w:hyperlink>
    </w:p>
    <w:p w:rsidR="00167408" w:rsidRDefault="00167408" w:rsidP="00167408">
      <w:pPr>
        <w:pStyle w:val="Textbezodsazen"/>
        <w:spacing w:after="0"/>
      </w:pPr>
    </w:p>
    <w:p w:rsidR="00885E78" w:rsidRDefault="00885E78" w:rsidP="00885E78">
      <w:pPr>
        <w:pStyle w:val="Textbezodsazen"/>
        <w:spacing w:after="0"/>
      </w:pPr>
      <w:r>
        <w:t>Ú</w:t>
      </w:r>
      <w:r w:rsidR="00167408">
        <w:t xml:space="preserve">ředně oprávněný zeměměřický inženýr:  </w:t>
      </w:r>
    </w:p>
    <w:p w:rsidR="00167408" w:rsidRDefault="00885E78" w:rsidP="00885E78">
      <w:pPr>
        <w:pStyle w:val="Textbezodsazen"/>
        <w:spacing w:after="0"/>
        <w:ind w:left="709" w:hanging="425"/>
      </w:pPr>
      <w:r>
        <w:t xml:space="preserve">- </w:t>
      </w:r>
      <w:r>
        <w:tab/>
      </w:r>
      <w:r w:rsidR="00167408">
        <w:t>Ing. Jiří Vančura</w:t>
      </w:r>
    </w:p>
    <w:p w:rsidR="00167408" w:rsidRDefault="00167408" w:rsidP="00167408">
      <w:pPr>
        <w:pStyle w:val="Textbezodsazen"/>
        <w:spacing w:after="0"/>
      </w:pPr>
      <w:r>
        <w:t>Správa železnic, státní organizace</w:t>
      </w:r>
    </w:p>
    <w:p w:rsidR="00167408" w:rsidRDefault="00167408" w:rsidP="00167408">
      <w:pPr>
        <w:pStyle w:val="Textbezodsazen"/>
        <w:spacing w:after="0"/>
      </w:pPr>
      <w:r>
        <w:t>Stavební správa západ</w:t>
      </w:r>
    </w:p>
    <w:p w:rsidR="00167408" w:rsidRDefault="00167408" w:rsidP="00167408">
      <w:pPr>
        <w:pStyle w:val="Textbezodsazen"/>
        <w:spacing w:after="0"/>
      </w:pPr>
      <w:r>
        <w:t xml:space="preserve">K Můstku 1451/2, 400 01 Ústí nad Labem </w:t>
      </w:r>
    </w:p>
    <w:p w:rsidR="00167408" w:rsidRDefault="00167408" w:rsidP="00167408">
      <w:pPr>
        <w:pStyle w:val="Textbezodsazen"/>
        <w:spacing w:after="0"/>
      </w:pPr>
      <w:r>
        <w:t xml:space="preserve">mobil 724 064 098, e-mail: </w:t>
      </w:r>
      <w:hyperlink r:id="rId13" w:history="1">
        <w:r w:rsidRPr="00C530E5">
          <w:rPr>
            <w:rStyle w:val="Hypertextovodkaz"/>
            <w:noProof w:val="0"/>
          </w:rPr>
          <w:t>Vancura@spravazeleznic.cz</w:t>
        </w:r>
      </w:hyperlink>
    </w:p>
    <w:p w:rsidR="00167408" w:rsidRDefault="00167408" w:rsidP="00167408">
      <w:pPr>
        <w:pStyle w:val="Textbezodsazen"/>
        <w:spacing w:after="0"/>
      </w:pPr>
    </w:p>
    <w:p w:rsidR="00885E78" w:rsidRDefault="00885E78" w:rsidP="00167408">
      <w:pPr>
        <w:pStyle w:val="Textbezodsazen"/>
        <w:spacing w:after="0"/>
      </w:pPr>
      <w:r>
        <w:t>K</w:t>
      </w:r>
      <w:r w:rsidR="00167408">
        <w:t xml:space="preserve">oordinátor BOZP na staveništi:  </w:t>
      </w:r>
    </w:p>
    <w:p w:rsidR="00167408" w:rsidRDefault="00885E78" w:rsidP="00885E78">
      <w:pPr>
        <w:pStyle w:val="Textbezodsazen"/>
        <w:spacing w:after="0"/>
        <w:ind w:left="709" w:hanging="425"/>
      </w:pPr>
      <w:r>
        <w:t xml:space="preserve">- </w:t>
      </w:r>
      <w:r>
        <w:tab/>
      </w:r>
      <w:r w:rsidR="00167408">
        <w:t>Ing. Martin Šesták</w:t>
      </w:r>
    </w:p>
    <w:p w:rsidR="00167408" w:rsidRDefault="00167408" w:rsidP="00167408">
      <w:pPr>
        <w:pStyle w:val="Textbezodsazen"/>
        <w:spacing w:after="0"/>
      </w:pPr>
      <w:r>
        <w:t>Správa železnic, státní organizace</w:t>
      </w:r>
    </w:p>
    <w:p w:rsidR="00167408" w:rsidRDefault="00167408" w:rsidP="00167408">
      <w:pPr>
        <w:pStyle w:val="Textbezodsazen"/>
        <w:spacing w:after="0"/>
      </w:pPr>
      <w:r>
        <w:t>Stavební správa západ</w:t>
      </w:r>
    </w:p>
    <w:p w:rsidR="00167408" w:rsidRDefault="00167408" w:rsidP="00167408">
      <w:pPr>
        <w:pStyle w:val="Textbezodsazen"/>
        <w:spacing w:after="0"/>
      </w:pPr>
      <w:r>
        <w:t xml:space="preserve">Sušická 1105/25, 326 00 Plzeň </w:t>
      </w:r>
    </w:p>
    <w:p w:rsidR="00C96E7C" w:rsidRPr="005D168C" w:rsidRDefault="00167408" w:rsidP="00167408">
      <w:pPr>
        <w:pStyle w:val="Textbezodsazen"/>
      </w:pPr>
      <w:r>
        <w:t xml:space="preserve">mobil 602 708 920, e-mail: </w:t>
      </w:r>
      <w:hyperlink r:id="rId14" w:history="1">
        <w:r w:rsidRPr="00C530E5">
          <w:rPr>
            <w:rStyle w:val="Hypertextovodkaz"/>
            <w:noProof w:val="0"/>
          </w:rPr>
          <w:t>SestakM@spravazeleznic.cz</w:t>
        </w:r>
      </w:hyperlink>
    </w:p>
    <w:p w:rsidR="00C96E7C" w:rsidRDefault="00C96E7C" w:rsidP="005B7883">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rsidR="00C96E7C" w:rsidRDefault="00C96E7C" w:rsidP="005B7883">
      <w:pPr>
        <w:pStyle w:val="Nadpisbezsl1-2"/>
      </w:pPr>
      <w:r>
        <w:t>4.2 Zajištění splnění smlouvy</w:t>
      </w:r>
    </w:p>
    <w:p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rsidR="00C96E7C" w:rsidRDefault="00C96E7C" w:rsidP="005D168C">
      <w:pPr>
        <w:pStyle w:val="Textbezodsazen"/>
      </w:pPr>
      <w:r>
        <w:lastRenderedPageBreak/>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857A77" w:rsidRPr="00EB6216" w:rsidRDefault="00857A77" w:rsidP="00AA7F27">
      <w:pPr>
        <w:pStyle w:val="Nadpisbezsl1-2"/>
      </w:pPr>
      <w:r w:rsidRPr="00EB6216">
        <w:t>4.4.2 Speciální činnosti a zařízení</w:t>
      </w:r>
    </w:p>
    <w:p w:rsidR="00857A77" w:rsidRPr="00D81A0E" w:rsidRDefault="00976019" w:rsidP="009F0A8E">
      <w:pPr>
        <w:pStyle w:val="Textbezodsazen"/>
        <w:rPr>
          <w:i/>
        </w:rPr>
      </w:pPr>
      <w:r w:rsidRPr="009F4424">
        <w:t>Tento pod-článek se nepoužije.</w:t>
      </w:r>
    </w:p>
    <w:p w:rsidR="00C96E7C" w:rsidRPr="009C1450" w:rsidRDefault="00C96E7C" w:rsidP="005D168C">
      <w:pPr>
        <w:pStyle w:val="Nadpisbezsl1-2"/>
      </w:pPr>
      <w:r w:rsidRPr="009B641A">
        <w:t>4.</w:t>
      </w:r>
      <w:r w:rsidRPr="009C1450">
        <w:t>27  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lastRenderedPageBreak/>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EB6216" w:rsidRDefault="00C96E7C" w:rsidP="005B7883">
      <w:pPr>
        <w:pStyle w:val="Textbezodsazen"/>
        <w:rPr>
          <w:rStyle w:val="Tun"/>
        </w:rPr>
      </w:pPr>
      <w:r w:rsidRPr="00EB6216">
        <w:rPr>
          <w:rStyle w:val="Tun"/>
        </w:rPr>
        <w:t>Pod-článek 4.27 (r)</w:t>
      </w:r>
    </w:p>
    <w:p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rsidR="00C45177" w:rsidRPr="00EB6216" w:rsidRDefault="00C45177" w:rsidP="00C45177">
      <w:pPr>
        <w:spacing w:after="120"/>
        <w:jc w:val="both"/>
        <w:rPr>
          <w:b/>
        </w:rPr>
      </w:pPr>
      <w:r w:rsidRPr="00EB6216">
        <w:rPr>
          <w:b/>
        </w:rPr>
        <w:t>Pod-článek 4.27 (s)</w:t>
      </w:r>
    </w:p>
    <w:p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rsidR="00C96E7C" w:rsidRDefault="00C96E7C" w:rsidP="005B7883">
      <w:pPr>
        <w:pStyle w:val="Nadpisbezsl1-2"/>
      </w:pPr>
      <w:r>
        <w:t>4.27 Maximální celková výše smluvních pokut</w:t>
      </w:r>
    </w:p>
    <w:p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rsidR="00C96E7C" w:rsidRDefault="00C96E7C" w:rsidP="005B7883">
      <w:pPr>
        <w:pStyle w:val="Nadpisbezsl1-2"/>
      </w:pPr>
      <w:r>
        <w:t>4.28 Postupné závazné milníky</w:t>
      </w:r>
    </w:p>
    <w:p w:rsidR="00500582" w:rsidRDefault="00500582" w:rsidP="00500582">
      <w:pPr>
        <w:pStyle w:val="Textbezodsazen"/>
      </w:pPr>
      <w:r>
        <w:t>Pro provádění Díla jsou stanoveny následující milníky:</w:t>
      </w:r>
    </w:p>
    <w:p w:rsidR="00C37B8D" w:rsidRDefault="00C37B8D" w:rsidP="00C37B8D">
      <w:pPr>
        <w:pStyle w:val="Textbezodsazen"/>
        <w:numPr>
          <w:ilvl w:val="0"/>
          <w:numId w:val="50"/>
        </w:numPr>
        <w:ind w:left="426" w:hanging="426"/>
      </w:pPr>
      <w:r>
        <w:t>dokončení nástupiště č.3 a výluky sudé skupiny kolejí</w:t>
      </w:r>
    </w:p>
    <w:p w:rsidR="00C37B8D" w:rsidRDefault="00C37B8D" w:rsidP="00C37B8D">
      <w:pPr>
        <w:pStyle w:val="Textbezodsazen"/>
        <w:ind w:left="426" w:hanging="426"/>
      </w:pPr>
      <w:r>
        <w:t>•</w:t>
      </w:r>
      <w:r>
        <w:tab/>
        <w:t>dokončení nástupiště č.1 a 2, a liché skupiny kolejí</w:t>
      </w:r>
    </w:p>
    <w:p w:rsidR="00C96E7C" w:rsidRDefault="00C96E7C" w:rsidP="005B7883">
      <w:pPr>
        <w:pStyle w:val="Nadpisbezsl1-2"/>
      </w:pPr>
      <w:r>
        <w:lastRenderedPageBreak/>
        <w:t>8.2, 8.4  Doba pro dokončení, Prodloužení doby pro dokončení</w:t>
      </w:r>
    </w:p>
    <w:p w:rsidR="00C96E7C" w:rsidRDefault="00C96E7C" w:rsidP="005D168C">
      <w:pPr>
        <w:pStyle w:val="Textbezodsazen"/>
      </w:pPr>
      <w:r>
        <w:t>Zhotovitel je povinen dokončit celé Dílo včetně příslušné dokumentace dle pod-článku 7.9 do</w:t>
      </w:r>
      <w:r w:rsidR="004D4B84">
        <w:t xml:space="preserve"> </w:t>
      </w:r>
      <w:r w:rsidR="00DC2DA6">
        <w:rPr>
          <w:b/>
        </w:rPr>
        <w:t>20 měsíců</w:t>
      </w:r>
      <w:r>
        <w:t xml:space="preserve"> od Data zahájení prací.</w:t>
      </w:r>
    </w:p>
    <w:p w:rsidR="00C96E7C" w:rsidRDefault="00C96E7C" w:rsidP="005B7883">
      <w:pPr>
        <w:pStyle w:val="Nadpisbezsl1-2"/>
      </w:pPr>
      <w:r>
        <w:t>8.2, 1.1.3.10  Doba pro uvedení do provozu</w:t>
      </w:r>
    </w:p>
    <w:p w:rsidR="00C96E7C" w:rsidRPr="00DC2DA6" w:rsidRDefault="00C96E7C" w:rsidP="005D168C">
      <w:pPr>
        <w:pStyle w:val="Textbezodsazen"/>
      </w:pPr>
      <w:r>
        <w:t xml:space="preserve">Zhotovitel je povinen dokončit </w:t>
      </w:r>
      <w:r w:rsidR="00DC2DA6">
        <w:t>Sekci 1</w:t>
      </w:r>
      <w:r w:rsidR="00582C15">
        <w:t xml:space="preserve"> v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DC2DA6" w:rsidRPr="00DC2DA6">
        <w:rPr>
          <w:b/>
        </w:rPr>
        <w:t xml:space="preserve">14 </w:t>
      </w:r>
      <w:r w:rsidRPr="00DC2DA6">
        <w:rPr>
          <w:b/>
        </w:rPr>
        <w:t>měsíců</w:t>
      </w:r>
      <w:r>
        <w:t xml:space="preserve"> </w:t>
      </w:r>
      <w:r w:rsidR="00DC2DA6" w:rsidRPr="00DC2DA6">
        <w:t>od Data zahájení prací</w:t>
      </w:r>
      <w:r w:rsidRPr="00DC2DA6">
        <w:t>.</w:t>
      </w:r>
    </w:p>
    <w:p w:rsidR="00C96E7C" w:rsidRDefault="00C96E7C" w:rsidP="005B7883">
      <w:pPr>
        <w:pStyle w:val="Nadpisbezsl1-2"/>
      </w:pPr>
      <w:r w:rsidRPr="00DC2DA6">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r>
        <w:t xml:space="preserve">13.1  Právo na variaci </w:t>
      </w:r>
    </w:p>
    <w:p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5"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lastRenderedPageBreak/>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C85C17" w:rsidRPr="00C85C17">
        <w:t>30</w:t>
      </w:r>
      <w:r w:rsidR="00C85C17">
        <w:t xml:space="preserve"> %</w:t>
      </w:r>
      <w:r w:rsidRPr="00C85C17">
        <w:t xml:space="preserve">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w:t>
      </w:r>
      <w:r w:rsidR="00BE5228">
        <w:t>ené zálohované období dle bodu a)</w:t>
      </w:r>
      <w:r>
        <w:t>.</w:t>
      </w:r>
    </w:p>
    <w:p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AA7F27">
      <w:pPr>
        <w:pStyle w:val="Odstavec1-1a"/>
      </w:pPr>
      <w:r>
        <w:t>V případě:</w:t>
      </w:r>
    </w:p>
    <w:p w:rsidR="00C96E7C" w:rsidRDefault="00C96E7C" w:rsidP="00AA7F27">
      <w:pPr>
        <w:pStyle w:val="Odstavec1-2i"/>
      </w:pPr>
      <w:r>
        <w:lastRenderedPageBreak/>
        <w:t xml:space="preserve">kdy Zhotovitel dle bodu </w:t>
      </w:r>
      <w:r w:rsidR="00BE5228">
        <w:t>a)</w:t>
      </w:r>
      <w:r>
        <w:t xml:space="preserve"> neoznámí prodloužení zálohovaného období, nebo nepředá Objednateli Bankovní záruku</w:t>
      </w:r>
      <w:r w:rsidR="00BE5228">
        <w:t xml:space="preserve"> dle bodu b)</w:t>
      </w:r>
      <w:r>
        <w:t>, je povinen vrátit Objednateli nezúčtovanou část poskytnuté zálohové platby,</w:t>
      </w:r>
      <w:r w:rsidR="00582C15">
        <w:t xml:space="preserve"> a </w:t>
      </w:r>
      <w:r>
        <w:t>to do 30 dnů od uplynutí zálohovaného/prodlouženého zálohovaného období;</w:t>
      </w:r>
    </w:p>
    <w:p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r>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claimů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roku 2018, která je dostupná na</w:t>
      </w:r>
      <w:r w:rsidR="001602A4">
        <w:t xml:space="preserve"> </w:t>
      </w:r>
      <w:hyperlink r:id="rId16" w:history="1">
        <w:r w:rsidR="001602A4" w:rsidRPr="009B0F8A">
          <w:rPr>
            <w:rStyle w:val="Hypertextovodkaz"/>
            <w:noProof w:val="0"/>
          </w:rPr>
          <w:t>www.sfdi.cz</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967F7C">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AE" w:rsidRDefault="001A54AE" w:rsidP="00962258">
      <w:pPr>
        <w:spacing w:after="0" w:line="240" w:lineRule="auto"/>
      </w:pPr>
      <w:r>
        <w:separator/>
      </w:r>
    </w:p>
  </w:endnote>
  <w:endnote w:type="continuationSeparator" w:id="0">
    <w:p w:rsidR="001A54AE" w:rsidRDefault="001A54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rsidTr="00EC3D99">
      <w:tc>
        <w:tcPr>
          <w:tcW w:w="1021" w:type="dxa"/>
          <w:vAlign w:val="bottom"/>
        </w:tcPr>
        <w:p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371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371B">
            <w:rPr>
              <w:rStyle w:val="slostrnky"/>
              <w:noProof/>
            </w:rPr>
            <w:t>9</w:t>
          </w:r>
          <w:r w:rsidRPr="00B8518B">
            <w:rPr>
              <w:rStyle w:val="slostrnky"/>
            </w:rPr>
            <w:fldChar w:fldCharType="end"/>
          </w:r>
        </w:p>
      </w:tc>
      <w:tc>
        <w:tcPr>
          <w:tcW w:w="0" w:type="auto"/>
          <w:vAlign w:val="bottom"/>
        </w:tcPr>
        <w:p w:rsidR="00967F7C" w:rsidRDefault="00967F7C" w:rsidP="00EC3D99">
          <w:pPr>
            <w:pStyle w:val="Zpatvlevo"/>
          </w:pPr>
          <w:r>
            <w:t>Příloha k a nabídce</w:t>
          </w:r>
        </w:p>
        <w:p w:rsidR="00967F7C" w:rsidRPr="00822ED6" w:rsidRDefault="00822ED6" w:rsidP="00822ED6">
          <w:pPr>
            <w:pStyle w:val="Zpatvlevo"/>
            <w:rPr>
              <w:b/>
            </w:rPr>
          </w:pPr>
          <w:r>
            <w:rPr>
              <w:b/>
            </w:rPr>
            <w:t>„Rekonstrukce nástupišť a zřízení bezbariérových přístupů v žst. Roudnice n.L.“</w:t>
          </w:r>
        </w:p>
      </w:tc>
    </w:tr>
  </w:tbl>
  <w:p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rsidTr="00EC3D99">
      <w:tc>
        <w:tcPr>
          <w:tcW w:w="0" w:type="auto"/>
          <w:tcMar>
            <w:left w:w="0" w:type="dxa"/>
            <w:right w:w="0" w:type="dxa"/>
          </w:tcMar>
          <w:vAlign w:val="bottom"/>
        </w:tcPr>
        <w:p w:rsidR="00967F7C" w:rsidRDefault="00967F7C" w:rsidP="00EC3D99">
          <w:pPr>
            <w:pStyle w:val="Zpatvpravo"/>
          </w:pPr>
          <w:r>
            <w:t>Příloha k nabídce</w:t>
          </w:r>
        </w:p>
        <w:p w:rsidR="00967F7C" w:rsidRPr="00822ED6" w:rsidRDefault="00822ED6" w:rsidP="00822ED6">
          <w:pPr>
            <w:pStyle w:val="Zpatvpravo"/>
            <w:rPr>
              <w:rStyle w:val="slostrnky"/>
              <w:color w:val="auto"/>
              <w:sz w:val="12"/>
            </w:rPr>
          </w:pPr>
          <w:r>
            <w:rPr>
              <w:rStyle w:val="slostrnky"/>
              <w:color w:val="auto"/>
              <w:sz w:val="12"/>
            </w:rPr>
            <w:t>„Rekonstrukce nástupišť a zřízení bezbariérových přístupů v žst. Roudnice n.L.“</w:t>
          </w:r>
        </w:p>
      </w:tc>
      <w:tc>
        <w:tcPr>
          <w:tcW w:w="1021" w:type="dxa"/>
          <w:vAlign w:val="bottom"/>
        </w:tcPr>
        <w:p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371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371B">
            <w:rPr>
              <w:rStyle w:val="slostrnky"/>
              <w:noProof/>
            </w:rPr>
            <w:t>9</w:t>
          </w:r>
          <w:r w:rsidRPr="00B8518B">
            <w:rPr>
              <w:rStyle w:val="slostrnky"/>
            </w:rPr>
            <w:fldChar w:fldCharType="end"/>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ED7" w:rsidRDefault="00240ED7" w:rsidP="00967F7C">
    <w:pPr>
      <w:pStyle w:val="Zpat"/>
      <w:rPr>
        <w:rFonts w:cs="Calibri"/>
        <w:sz w:val="12"/>
        <w:szCs w:val="12"/>
      </w:rPr>
    </w:pPr>
    <w:r>
      <w:rPr>
        <w:noProof/>
        <w:lang w:eastAsia="cs-CZ"/>
      </w:rPr>
      <w:drawing>
        <wp:anchor distT="0" distB="0" distL="114300" distR="114300" simplePos="0" relativeHeight="251675648" behindDoc="1" locked="1" layoutInCell="1" allowOverlap="1" wp14:anchorId="00D797A2" wp14:editId="69E0CF55">
          <wp:simplePos x="0" y="0"/>
          <wp:positionH relativeFrom="page">
            <wp:posOffset>793115</wp:posOffset>
          </wp:positionH>
          <wp:positionV relativeFrom="page">
            <wp:posOffset>9448165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AE" w:rsidRDefault="001A54AE" w:rsidP="00962258">
      <w:pPr>
        <w:spacing w:after="0" w:line="240" w:lineRule="auto"/>
      </w:pPr>
      <w:r>
        <w:separator/>
      </w:r>
    </w:p>
  </w:footnote>
  <w:footnote w:type="continuationSeparator" w:id="0">
    <w:p w:rsidR="001A54AE" w:rsidRDefault="001A54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967F7C" w:rsidP="00967F7C">
          <w:pPr>
            <w:pStyle w:val="Zpat"/>
          </w:pPr>
          <w:r>
            <w:rPr>
              <w:noProof/>
              <w:lang w:eastAsia="cs-CZ"/>
            </w:rPr>
            <w:drawing>
              <wp:anchor distT="0" distB="0" distL="114300" distR="114300" simplePos="0" relativeHeight="251672576" behindDoc="0" locked="1" layoutInCell="1" allowOverlap="1" wp14:anchorId="6869F975" wp14:editId="4493E8E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396745F"/>
    <w:multiLevelType w:val="hybridMultilevel"/>
    <w:tmpl w:val="5E5E9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3"/>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3"/>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3"/>
  </w:num>
  <w:num w:numId="45">
    <w:abstractNumId w:val="13"/>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11"/>
  </w:num>
  <w:num w:numId="5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B04DC"/>
    <w:rsid w:val="000B4EB8"/>
    <w:rsid w:val="000C40E5"/>
    <w:rsid w:val="000C41F2"/>
    <w:rsid w:val="000D22C4"/>
    <w:rsid w:val="000D27D1"/>
    <w:rsid w:val="000E0B11"/>
    <w:rsid w:val="000E1A7F"/>
    <w:rsid w:val="000F4591"/>
    <w:rsid w:val="001017CF"/>
    <w:rsid w:val="00103BEA"/>
    <w:rsid w:val="00112864"/>
    <w:rsid w:val="00114472"/>
    <w:rsid w:val="00114988"/>
    <w:rsid w:val="001149ED"/>
    <w:rsid w:val="00115069"/>
    <w:rsid w:val="001150F2"/>
    <w:rsid w:val="0012024F"/>
    <w:rsid w:val="00145961"/>
    <w:rsid w:val="00146747"/>
    <w:rsid w:val="00152473"/>
    <w:rsid w:val="00152D40"/>
    <w:rsid w:val="001602A4"/>
    <w:rsid w:val="001656A2"/>
    <w:rsid w:val="00167408"/>
    <w:rsid w:val="00170EC5"/>
    <w:rsid w:val="00172E6A"/>
    <w:rsid w:val="001747C1"/>
    <w:rsid w:val="00174FB5"/>
    <w:rsid w:val="00177D6B"/>
    <w:rsid w:val="00191F90"/>
    <w:rsid w:val="001965E6"/>
    <w:rsid w:val="001A54AE"/>
    <w:rsid w:val="001B022A"/>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D4B84"/>
    <w:rsid w:val="004E0643"/>
    <w:rsid w:val="004E7A1F"/>
    <w:rsid w:val="004F4B9B"/>
    <w:rsid w:val="00500582"/>
    <w:rsid w:val="0050666E"/>
    <w:rsid w:val="005075E5"/>
    <w:rsid w:val="00511AB9"/>
    <w:rsid w:val="00523BB5"/>
    <w:rsid w:val="00523EA7"/>
    <w:rsid w:val="005406EB"/>
    <w:rsid w:val="00553375"/>
    <w:rsid w:val="00555884"/>
    <w:rsid w:val="005571A2"/>
    <w:rsid w:val="005579CC"/>
    <w:rsid w:val="005736B7"/>
    <w:rsid w:val="00575E5A"/>
    <w:rsid w:val="00580245"/>
    <w:rsid w:val="00582C15"/>
    <w:rsid w:val="005A1F44"/>
    <w:rsid w:val="005B7883"/>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76B6"/>
    <w:rsid w:val="00680727"/>
    <w:rsid w:val="006808EA"/>
    <w:rsid w:val="00684518"/>
    <w:rsid w:val="00693150"/>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D7F88"/>
    <w:rsid w:val="007E2B8D"/>
    <w:rsid w:val="007E4A6E"/>
    <w:rsid w:val="007F56A7"/>
    <w:rsid w:val="007F5D83"/>
    <w:rsid w:val="007F66F4"/>
    <w:rsid w:val="00800851"/>
    <w:rsid w:val="00807DD0"/>
    <w:rsid w:val="008123B6"/>
    <w:rsid w:val="00821D01"/>
    <w:rsid w:val="00822ED6"/>
    <w:rsid w:val="00824DF9"/>
    <w:rsid w:val="00826B7B"/>
    <w:rsid w:val="008326B8"/>
    <w:rsid w:val="0084371B"/>
    <w:rsid w:val="00846789"/>
    <w:rsid w:val="00857A77"/>
    <w:rsid w:val="008602BD"/>
    <w:rsid w:val="00870145"/>
    <w:rsid w:val="008825B2"/>
    <w:rsid w:val="008842C9"/>
    <w:rsid w:val="00885E78"/>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06C36"/>
    <w:rsid w:val="009162F5"/>
    <w:rsid w:val="00922385"/>
    <w:rsid w:val="009223DF"/>
    <w:rsid w:val="0092771B"/>
    <w:rsid w:val="00936091"/>
    <w:rsid w:val="00940D8A"/>
    <w:rsid w:val="00953532"/>
    <w:rsid w:val="00962258"/>
    <w:rsid w:val="009678B7"/>
    <w:rsid w:val="00967F7C"/>
    <w:rsid w:val="00976019"/>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A8E"/>
    <w:rsid w:val="009F0BC6"/>
    <w:rsid w:val="009F309B"/>
    <w:rsid w:val="009F392E"/>
    <w:rsid w:val="009F4424"/>
    <w:rsid w:val="009F53C5"/>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AF1A96"/>
    <w:rsid w:val="00B008D5"/>
    <w:rsid w:val="00B02F73"/>
    <w:rsid w:val="00B0619F"/>
    <w:rsid w:val="00B13A26"/>
    <w:rsid w:val="00B15391"/>
    <w:rsid w:val="00B15D0D"/>
    <w:rsid w:val="00B21D1E"/>
    <w:rsid w:val="00B22106"/>
    <w:rsid w:val="00B222FB"/>
    <w:rsid w:val="00B26D5E"/>
    <w:rsid w:val="00B5431A"/>
    <w:rsid w:val="00B6270B"/>
    <w:rsid w:val="00B75EE1"/>
    <w:rsid w:val="00B77481"/>
    <w:rsid w:val="00B8518B"/>
    <w:rsid w:val="00B97CC3"/>
    <w:rsid w:val="00BA0EBA"/>
    <w:rsid w:val="00BB79E8"/>
    <w:rsid w:val="00BC05F2"/>
    <w:rsid w:val="00BC06C4"/>
    <w:rsid w:val="00BD7E91"/>
    <w:rsid w:val="00BD7F0D"/>
    <w:rsid w:val="00BE5228"/>
    <w:rsid w:val="00BF5233"/>
    <w:rsid w:val="00C02D0A"/>
    <w:rsid w:val="00C03A6E"/>
    <w:rsid w:val="00C12C1E"/>
    <w:rsid w:val="00C21179"/>
    <w:rsid w:val="00C225F2"/>
    <w:rsid w:val="00C226C0"/>
    <w:rsid w:val="00C33406"/>
    <w:rsid w:val="00C37B8D"/>
    <w:rsid w:val="00C42FE6"/>
    <w:rsid w:val="00C44F6A"/>
    <w:rsid w:val="00C45177"/>
    <w:rsid w:val="00C6198E"/>
    <w:rsid w:val="00C708EA"/>
    <w:rsid w:val="00C732F0"/>
    <w:rsid w:val="00C778A5"/>
    <w:rsid w:val="00C83340"/>
    <w:rsid w:val="00C85C17"/>
    <w:rsid w:val="00C91E2F"/>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C2DA6"/>
    <w:rsid w:val="00DD24AF"/>
    <w:rsid w:val="00DD46F3"/>
    <w:rsid w:val="00DE56F2"/>
    <w:rsid w:val="00DF116D"/>
    <w:rsid w:val="00E06EDE"/>
    <w:rsid w:val="00E1344F"/>
    <w:rsid w:val="00E16FF7"/>
    <w:rsid w:val="00E26D68"/>
    <w:rsid w:val="00E37BAF"/>
    <w:rsid w:val="00E41EEA"/>
    <w:rsid w:val="00E44045"/>
    <w:rsid w:val="00E46253"/>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E7DCC"/>
    <w:rsid w:val="00EF3412"/>
    <w:rsid w:val="00F016C7"/>
    <w:rsid w:val="00F0427E"/>
    <w:rsid w:val="00F12DEC"/>
    <w:rsid w:val="00F14E8A"/>
    <w:rsid w:val="00F1715C"/>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B6342"/>
    <w:rsid w:val="00FC6389"/>
    <w:rsid w:val="00FD5813"/>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48D75"/>
  <w14:defaultImageDpi w14:val="32767"/>
  <w15:docId w15:val="{08F815B3-833C-4A17-BC5C-C3C03DBC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ncura@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estakM@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fdi.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leckova@spravazeleznic.cz" TargetMode="External"/><Relationship Id="rId5" Type="http://schemas.openxmlformats.org/officeDocument/2006/relationships/numbering" Target="numbering.xml"/><Relationship Id="rId15" Type="http://schemas.openxmlformats.org/officeDocument/2006/relationships/hyperlink" Target="http://www.sfdi.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1F0629"/>
    <w:rsid w:val="00245584"/>
    <w:rsid w:val="00285ED1"/>
    <w:rsid w:val="003135E6"/>
    <w:rsid w:val="00462974"/>
    <w:rsid w:val="008473A9"/>
    <w:rsid w:val="00B07087"/>
    <w:rsid w:val="00CA1A45"/>
    <w:rsid w:val="00CA70E8"/>
    <w:rsid w:val="00DD47A2"/>
    <w:rsid w:val="00DF48D6"/>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515AA42-3443-464E-9195-3B224ED2B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96</TotalTime>
  <Pages>9</Pages>
  <Words>3099</Words>
  <Characters>18285</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39</cp:revision>
  <cp:lastPrinted>2020-02-07T10:05:00Z</cp:lastPrinted>
  <dcterms:created xsi:type="dcterms:W3CDTF">2020-02-11T08:48:00Z</dcterms:created>
  <dcterms:modified xsi:type="dcterms:W3CDTF">2020-09-22T10:23:00Z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